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7EC2" w:rsidRPr="00857EC2" w:rsidRDefault="00857EC2" w:rsidP="000949DD">
      <w:pPr>
        <w:rPr>
          <w:b/>
          <w:sz w:val="24"/>
          <w:szCs w:val="24"/>
          <w:u w:val="single"/>
        </w:rPr>
      </w:pPr>
      <w:r w:rsidRPr="00857EC2">
        <w:rPr>
          <w:b/>
          <w:sz w:val="24"/>
          <w:szCs w:val="24"/>
          <w:u w:val="single"/>
        </w:rPr>
        <w:t>Plateforme TEST - fonctionnalités à tester</w:t>
      </w:r>
    </w:p>
    <w:p w:rsidR="000949DD" w:rsidRDefault="000949DD" w:rsidP="000949DD">
      <w:r>
        <w:t>Voici les différentes fonctionnalités à tester :</w:t>
      </w:r>
    </w:p>
    <w:p w:rsidR="00E9670D" w:rsidRPr="003365A0" w:rsidRDefault="00E9670D" w:rsidP="00E9670D">
      <w:pPr>
        <w:rPr>
          <w:b/>
          <w:u w:val="single"/>
          <w:lang w:val="en-US"/>
        </w:rPr>
      </w:pPr>
      <w:r w:rsidRPr="003365A0">
        <w:rPr>
          <w:b/>
          <w:u w:val="single"/>
          <w:lang w:val="en-US"/>
        </w:rPr>
        <w:t xml:space="preserve">FLUX TPE </w:t>
      </w:r>
      <w:r w:rsidR="005A22FD" w:rsidRPr="003365A0">
        <w:rPr>
          <w:b/>
          <w:u w:val="single"/>
          <w:lang w:val="en-US"/>
        </w:rPr>
        <w:t>PHP / API Rest</w:t>
      </w:r>
      <w:r w:rsidRPr="003365A0">
        <w:rPr>
          <w:b/>
          <w:u w:val="single"/>
          <w:lang w:val="en-US"/>
        </w:rPr>
        <w:t>:</w:t>
      </w:r>
    </w:p>
    <w:p w:rsidR="00E9670D" w:rsidRDefault="00E9670D" w:rsidP="00E9670D">
      <w:pPr>
        <w:pStyle w:val="Paragraphedeliste"/>
        <w:numPr>
          <w:ilvl w:val="0"/>
          <w:numId w:val="3"/>
        </w:numPr>
      </w:pPr>
      <w:r>
        <w:t>Requête de signature uniquement</w:t>
      </w:r>
    </w:p>
    <w:p w:rsidR="00E9670D" w:rsidRDefault="00E9670D" w:rsidP="00E9670D">
      <w:pPr>
        <w:pStyle w:val="Paragraphedeliste"/>
        <w:numPr>
          <w:ilvl w:val="0"/>
          <w:numId w:val="3"/>
        </w:numPr>
      </w:pPr>
      <w:r>
        <w:t>Requête de signature + prélèvement immédiat</w:t>
      </w:r>
    </w:p>
    <w:p w:rsidR="00E9670D" w:rsidRDefault="00E9670D" w:rsidP="00E9670D">
      <w:pPr>
        <w:pStyle w:val="Paragraphedeliste"/>
        <w:numPr>
          <w:ilvl w:val="0"/>
          <w:numId w:val="3"/>
        </w:numPr>
      </w:pPr>
      <w:r>
        <w:t>Requête de signature + création d’échéancier</w:t>
      </w:r>
    </w:p>
    <w:p w:rsidR="00A704C1" w:rsidRDefault="00A704C1" w:rsidP="00E9670D">
      <w:pPr>
        <w:pStyle w:val="Paragraphedeliste"/>
        <w:numPr>
          <w:ilvl w:val="0"/>
          <w:numId w:val="3"/>
        </w:numPr>
      </w:pPr>
      <w:r>
        <w:t>Requête de paiement par carte bancaire</w:t>
      </w:r>
      <w:r w:rsidR="0036566B">
        <w:t xml:space="preserve"> (optionnel</w:t>
      </w:r>
      <w:bookmarkStart w:id="0" w:name="_GoBack"/>
      <w:bookmarkEnd w:id="0"/>
      <w:r w:rsidR="0036566B">
        <w:t xml:space="preserve">) </w:t>
      </w:r>
    </w:p>
    <w:p w:rsidR="00857EC2" w:rsidRPr="001B5883" w:rsidRDefault="00E9670D" w:rsidP="00857EC2">
      <w:pPr>
        <w:rPr>
          <w:b/>
          <w:u w:val="single"/>
        </w:rPr>
      </w:pPr>
      <w:r w:rsidRPr="001B5883">
        <w:rPr>
          <w:b/>
          <w:u w:val="single"/>
        </w:rPr>
        <w:t>FLUX Backoffice : (actions manuelles)</w:t>
      </w:r>
    </w:p>
    <w:p w:rsidR="00A704C1" w:rsidRPr="000949DD" w:rsidRDefault="00A704C1" w:rsidP="00A704C1">
      <w:pPr>
        <w:rPr>
          <w:color w:val="FF0000"/>
        </w:rPr>
      </w:pPr>
      <w:r w:rsidRPr="000949DD">
        <w:rPr>
          <w:color w:val="FF0000"/>
        </w:rPr>
        <w:t>Attention, en environnement de test, le SMS n’est pas envoyé, il faut saisir « 0000 » en lieu et place du code OTP.</w:t>
      </w:r>
    </w:p>
    <w:p w:rsidR="00857EC2" w:rsidRPr="00857EC2" w:rsidRDefault="00857EC2" w:rsidP="00857EC2">
      <w:pPr>
        <w:rPr>
          <w:rFonts w:ascii="Calibri" w:eastAsia="Times New Roman" w:hAnsi="Calibri" w:cs="Times New Roman"/>
          <w:color w:val="0000FF"/>
          <w:u w:val="single"/>
          <w:lang w:val="en-US" w:eastAsia="fr-FR"/>
        </w:rPr>
      </w:pPr>
      <w:r w:rsidRPr="00857EC2">
        <w:rPr>
          <w:lang w:val="en-US"/>
        </w:rPr>
        <w:t>URL Backoffice Slimpay TEST</w:t>
      </w:r>
      <w:r>
        <w:rPr>
          <w:lang w:val="en-US"/>
        </w:rPr>
        <w:t xml:space="preserve"> : </w:t>
      </w:r>
      <w:hyperlink r:id="rId7" w:history="1">
        <w:r w:rsidRPr="00857EC2">
          <w:rPr>
            <w:rFonts w:ascii="Calibri" w:eastAsia="Times New Roman" w:hAnsi="Calibri" w:cs="Times New Roman"/>
            <w:color w:val="0000FF"/>
            <w:u w:val="single"/>
            <w:lang w:val="en-US" w:eastAsia="fr-FR"/>
          </w:rPr>
          <w:t>https://slimpay.net/slimpaytpe16/login.html</w:t>
        </w:r>
      </w:hyperlink>
    </w:p>
    <w:p w:rsidR="000949DD" w:rsidRDefault="000949DD" w:rsidP="000949DD">
      <w:r>
        <w:t>1/ Signature de mandat par envoi d’un lien :</w:t>
      </w:r>
    </w:p>
    <w:p w:rsidR="000949DD" w:rsidRDefault="000949DD" w:rsidP="000949DD">
      <w:r>
        <w:t>Via la rubrique « Gestion des mandats » =&gt; Signer un mandat par l’envoi d’un lien, complétez les champs :</w:t>
      </w:r>
    </w:p>
    <w:p w:rsidR="000949DD" w:rsidRDefault="000949DD" w:rsidP="000949DD">
      <w:r>
        <w:rPr>
          <w:noProof/>
          <w:lang w:eastAsia="fr-FR"/>
        </w:rPr>
        <w:drawing>
          <wp:inline distT="0" distB="0" distL="0" distR="0">
            <wp:extent cx="4320000" cy="4374000"/>
            <wp:effectExtent l="0" t="0" r="4445" b="762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1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20000" cy="437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949DD" w:rsidRDefault="000949DD" w:rsidP="000949DD">
      <w:r>
        <w:t xml:space="preserve"> Un mail est alors envoyé à votre client contenant un lien cliquable lui permettant de finaliser la signature de son mandat.</w:t>
      </w:r>
    </w:p>
    <w:p w:rsidR="000949DD" w:rsidRDefault="000949DD" w:rsidP="000949DD">
      <w:r>
        <w:lastRenderedPageBreak/>
        <w:t>2/ Signature d’un mandat par opérateur</w:t>
      </w:r>
    </w:p>
    <w:p w:rsidR="000949DD" w:rsidRDefault="000949DD" w:rsidP="000949DD">
      <w:r>
        <w:t>Cette fonctionnalité vous permet de faire signer un mandat à votre client directement par téléphone, en complétant les champs à sa place, celui-ci reçoit le SMS de validation à 4 chiffres et le communique à l’opérateur pour validation de la signature.</w:t>
      </w:r>
    </w:p>
    <w:p w:rsidR="000949DD" w:rsidRDefault="000949DD" w:rsidP="000949DD">
      <w:r>
        <w:rPr>
          <w:noProof/>
          <w:lang w:eastAsia="fr-FR"/>
        </w:rPr>
        <w:drawing>
          <wp:inline distT="0" distB="0" distL="0" distR="0">
            <wp:extent cx="4302000" cy="3654000"/>
            <wp:effectExtent l="0" t="0" r="3810" b="381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2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02000" cy="36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949DD" w:rsidRDefault="000949DD" w:rsidP="000949DD">
      <w:r>
        <w:t xml:space="preserve"> </w:t>
      </w:r>
    </w:p>
    <w:p w:rsidR="00AC62F5" w:rsidRDefault="00AC62F5" w:rsidP="000949DD"/>
    <w:p w:rsidR="00AC62F5" w:rsidRDefault="00AC62F5" w:rsidP="000949DD"/>
    <w:p w:rsidR="00AC62F5" w:rsidRDefault="00AC62F5" w:rsidP="000949DD"/>
    <w:p w:rsidR="00AC62F5" w:rsidRDefault="00AC62F5" w:rsidP="000949DD"/>
    <w:p w:rsidR="00AC62F5" w:rsidRDefault="00AC62F5" w:rsidP="000949DD"/>
    <w:p w:rsidR="00AC62F5" w:rsidRDefault="00AC62F5" w:rsidP="000949DD"/>
    <w:p w:rsidR="00AC62F5" w:rsidRDefault="00AC62F5" w:rsidP="000949DD"/>
    <w:p w:rsidR="00AC62F5" w:rsidRDefault="00AC62F5" w:rsidP="000949DD"/>
    <w:p w:rsidR="00A704C1" w:rsidRDefault="00A704C1" w:rsidP="000949DD"/>
    <w:p w:rsidR="00AC62F5" w:rsidRDefault="00AC62F5" w:rsidP="000949DD"/>
    <w:p w:rsidR="00AC62F5" w:rsidRDefault="00AC62F5" w:rsidP="00AC62F5">
      <w:pPr>
        <w:rPr>
          <w:sz w:val="16"/>
          <w:szCs w:val="16"/>
        </w:rPr>
      </w:pPr>
      <w:r w:rsidRPr="00AD5F70">
        <w:rPr>
          <w:sz w:val="16"/>
          <w:szCs w:val="16"/>
        </w:rPr>
        <w:t>page suivante</w:t>
      </w:r>
    </w:p>
    <w:p w:rsidR="001B5883" w:rsidRPr="00AD5F70" w:rsidRDefault="001B5883" w:rsidP="00AC62F5">
      <w:pPr>
        <w:rPr>
          <w:sz w:val="16"/>
          <w:szCs w:val="16"/>
        </w:rPr>
      </w:pPr>
    </w:p>
    <w:p w:rsidR="000949DD" w:rsidRDefault="000949DD" w:rsidP="000949DD">
      <w:r>
        <w:lastRenderedPageBreak/>
        <w:t>3/ Saisie d’un mandat papier</w:t>
      </w:r>
      <w:r w:rsidR="007D10FE">
        <w:t xml:space="preserve"> (si base mandat existante)</w:t>
      </w:r>
    </w:p>
    <w:p w:rsidR="000949DD" w:rsidRDefault="000949DD" w:rsidP="000949DD">
      <w:r>
        <w:t>Cette fonctionnalité vous permet de saisir directement dans notre système les données client pour lesquels vous avez un mandat SEPA signé.</w:t>
      </w:r>
    </w:p>
    <w:p w:rsidR="000949DD" w:rsidRDefault="000949DD" w:rsidP="000949DD">
      <w:r>
        <w:t>Il faut compléter les champs selon les informations contenues dans le mandat papier.</w:t>
      </w:r>
    </w:p>
    <w:p w:rsidR="000949DD" w:rsidRDefault="000949DD" w:rsidP="000949DD">
      <w:r>
        <w:t>Attention, pour ces cas, il faut conserver le mandat papier initial qui pourra vous être demandé en cas de contestation du débiteur.</w:t>
      </w:r>
    </w:p>
    <w:p w:rsidR="000949DD" w:rsidRDefault="000949DD" w:rsidP="000949DD">
      <w:r>
        <w:rPr>
          <w:noProof/>
          <w:lang w:eastAsia="fr-FR"/>
        </w:rPr>
        <w:drawing>
          <wp:inline distT="0" distB="0" distL="0" distR="0">
            <wp:extent cx="4334400" cy="4240800"/>
            <wp:effectExtent l="0" t="0" r="9525" b="7620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3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34400" cy="4240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949DD" w:rsidRDefault="000949DD" w:rsidP="000949DD">
      <w:r>
        <w:t>Une fois vos mandats « manuelles » créés, il faut désormais émettre les prélèvements via la rubrique « Gestion des paiements » :</w:t>
      </w:r>
    </w:p>
    <w:p w:rsidR="00AC62F5" w:rsidRDefault="00AC62F5" w:rsidP="000949DD"/>
    <w:p w:rsidR="00AD5F70" w:rsidRDefault="00AD5F70" w:rsidP="000949DD"/>
    <w:p w:rsidR="00AD5F70" w:rsidRDefault="00AD5F70" w:rsidP="000949DD"/>
    <w:p w:rsidR="00AD5F70" w:rsidRPr="00AD5F70" w:rsidRDefault="00AD5F70" w:rsidP="00AD5F70">
      <w:pPr>
        <w:rPr>
          <w:sz w:val="16"/>
          <w:szCs w:val="16"/>
        </w:rPr>
      </w:pPr>
      <w:r w:rsidRPr="00AD5F70">
        <w:rPr>
          <w:sz w:val="16"/>
          <w:szCs w:val="16"/>
        </w:rPr>
        <w:t>page suivante</w:t>
      </w:r>
    </w:p>
    <w:p w:rsidR="00AD5F70" w:rsidRDefault="00AD5F70" w:rsidP="000949DD"/>
    <w:p w:rsidR="00AD5F70" w:rsidRDefault="00AD5F70" w:rsidP="000949DD"/>
    <w:p w:rsidR="00AD5F70" w:rsidRDefault="00AD5F70" w:rsidP="000949DD"/>
    <w:p w:rsidR="000949DD" w:rsidRDefault="000949DD" w:rsidP="000949DD">
      <w:r>
        <w:lastRenderedPageBreak/>
        <w:t>4/ Saisir un prélèvement</w:t>
      </w:r>
    </w:p>
    <w:p w:rsidR="00AC62F5" w:rsidRDefault="000949DD" w:rsidP="000949DD">
      <w:r>
        <w:t>Sélectionnez le mandat à prélever (par critère ou en laissant les champs vides puis rechercher, la liste des mandats apparait alors) :</w:t>
      </w:r>
    </w:p>
    <w:p w:rsidR="000949DD" w:rsidRDefault="000949DD" w:rsidP="000949DD">
      <w:r>
        <w:rPr>
          <w:noProof/>
          <w:lang w:eastAsia="fr-FR"/>
        </w:rPr>
        <w:drawing>
          <wp:inline distT="0" distB="0" distL="0" distR="0">
            <wp:extent cx="4327200" cy="4136400"/>
            <wp:effectExtent l="0" t="0" r="0" b="0"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4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27200" cy="4136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949DD" w:rsidRDefault="000949DD" w:rsidP="000949DD">
      <w:r>
        <w:t>Puis complétez les champs</w:t>
      </w:r>
    </w:p>
    <w:p w:rsidR="00AD5F70" w:rsidRDefault="00AD5F70" w:rsidP="000949DD"/>
    <w:p w:rsidR="00AD5F70" w:rsidRDefault="00AD5F70" w:rsidP="000949DD"/>
    <w:p w:rsidR="00AD5F70" w:rsidRDefault="00AD5F70" w:rsidP="000949DD"/>
    <w:p w:rsidR="00AD5F70" w:rsidRDefault="00AD5F70" w:rsidP="000949DD"/>
    <w:p w:rsidR="00AD5F70" w:rsidRDefault="00AD5F70" w:rsidP="000949DD"/>
    <w:p w:rsidR="00AD5F70" w:rsidRDefault="00AD5F70" w:rsidP="000949DD"/>
    <w:p w:rsidR="00AD5F70" w:rsidRDefault="00AD5F70" w:rsidP="000949DD"/>
    <w:p w:rsidR="00AD5F70" w:rsidRPr="00AD5F70" w:rsidRDefault="00AD5F70" w:rsidP="00AD5F70">
      <w:pPr>
        <w:rPr>
          <w:sz w:val="16"/>
          <w:szCs w:val="16"/>
        </w:rPr>
      </w:pPr>
      <w:r w:rsidRPr="00AD5F70">
        <w:rPr>
          <w:sz w:val="16"/>
          <w:szCs w:val="16"/>
        </w:rPr>
        <w:t>page suivante</w:t>
      </w:r>
    </w:p>
    <w:p w:rsidR="00AD5F70" w:rsidRDefault="00AD5F70" w:rsidP="000949DD"/>
    <w:p w:rsidR="00AD5F70" w:rsidRDefault="00AD5F70" w:rsidP="000949DD"/>
    <w:p w:rsidR="00AD5F70" w:rsidRDefault="00AD5F70" w:rsidP="000949DD"/>
    <w:p w:rsidR="000949DD" w:rsidRDefault="005A22FD" w:rsidP="000949DD">
      <w:r>
        <w:lastRenderedPageBreak/>
        <w:t>5/ S</w:t>
      </w:r>
      <w:r w:rsidR="000949DD">
        <w:t>aisir un échéancier</w:t>
      </w:r>
    </w:p>
    <w:p w:rsidR="000949DD" w:rsidRDefault="000949DD" w:rsidP="000949DD">
      <w:r>
        <w:t>Cette fonctionnalité vous permet de créer des prélèvements récurrents à montant fixe. Complétez les champs en positionnant le montant à prélever, la date du premier prélèvement qui fera office de date anniversai</w:t>
      </w:r>
      <w:r w:rsidR="00D11A96">
        <w:t xml:space="preserve">re), la fréquence (mois/semaine </w:t>
      </w:r>
      <w:r>
        <w:t>etc</w:t>
      </w:r>
      <w:r w:rsidR="00D11A96">
        <w:t>.</w:t>
      </w:r>
      <w:r>
        <w:t>) et enfin le nombre de prélèvements souhaités (ex : 12 pour 1 an de prélèvement mensuel).</w:t>
      </w:r>
    </w:p>
    <w:p w:rsidR="000949DD" w:rsidRDefault="000949DD" w:rsidP="000949DD">
      <w:r>
        <w:rPr>
          <w:noProof/>
          <w:lang w:eastAsia="fr-FR"/>
        </w:rPr>
        <w:drawing>
          <wp:inline distT="0" distB="0" distL="0" distR="0">
            <wp:extent cx="4327200" cy="3531600"/>
            <wp:effectExtent l="0" t="0" r="0" b="0"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5.pn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27200" cy="353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949DD" w:rsidRDefault="000949DD" w:rsidP="000949DD">
      <w:r>
        <w:t xml:space="preserve"> </w:t>
      </w:r>
    </w:p>
    <w:p w:rsidR="00AD5F70" w:rsidRDefault="00AD5F70" w:rsidP="000949DD"/>
    <w:p w:rsidR="00AD5F70" w:rsidRDefault="00AD5F70" w:rsidP="000949DD"/>
    <w:p w:rsidR="00AD5F70" w:rsidRDefault="00AD5F70" w:rsidP="000949DD"/>
    <w:p w:rsidR="00AD5F70" w:rsidRDefault="00AD5F70" w:rsidP="000949DD"/>
    <w:p w:rsidR="00AD5F70" w:rsidRDefault="00AD5F70" w:rsidP="000949DD"/>
    <w:p w:rsidR="00AD5F70" w:rsidRDefault="00AD5F70" w:rsidP="000949DD"/>
    <w:p w:rsidR="00AD5F70" w:rsidRDefault="00AD5F70" w:rsidP="000949DD"/>
    <w:p w:rsidR="00AD5F70" w:rsidRPr="00AD5F70" w:rsidRDefault="008716D4" w:rsidP="00AD5F70">
      <w:pPr>
        <w:rPr>
          <w:sz w:val="16"/>
          <w:szCs w:val="16"/>
        </w:rPr>
      </w:pPr>
      <w:r>
        <w:rPr>
          <w:sz w:val="16"/>
          <w:szCs w:val="16"/>
        </w:rPr>
        <w:t>p</w:t>
      </w:r>
      <w:r w:rsidR="00AD5F70" w:rsidRPr="00AD5F70">
        <w:rPr>
          <w:sz w:val="16"/>
          <w:szCs w:val="16"/>
        </w:rPr>
        <w:t>age suivante</w:t>
      </w:r>
    </w:p>
    <w:p w:rsidR="00AD5F70" w:rsidRDefault="00AD5F70" w:rsidP="000949DD"/>
    <w:p w:rsidR="00AD5F70" w:rsidRDefault="00AD5F70" w:rsidP="000949DD"/>
    <w:p w:rsidR="00AD5F70" w:rsidRDefault="00AD5F70" w:rsidP="000949DD"/>
    <w:p w:rsidR="000949DD" w:rsidRDefault="000949DD" w:rsidP="000949DD">
      <w:r>
        <w:lastRenderedPageBreak/>
        <w:t>6/ L’import du fichier de prélèvements</w:t>
      </w:r>
      <w:r w:rsidR="00D11A96">
        <w:t xml:space="preserve"> (si besoin)</w:t>
      </w:r>
      <w:r>
        <w:t xml:space="preserve"> :</w:t>
      </w:r>
    </w:p>
    <w:p w:rsidR="000949DD" w:rsidRDefault="000949DD" w:rsidP="000949DD">
      <w:r>
        <w:t>Via la rubrique « Gestion des fichiers » sélectionnez « Importer un fichier » puis chargez votre fichier:</w:t>
      </w:r>
    </w:p>
    <w:p w:rsidR="000949DD" w:rsidRDefault="000949DD" w:rsidP="000949DD">
      <w:r>
        <w:rPr>
          <w:noProof/>
          <w:lang w:eastAsia="fr-FR"/>
        </w:rPr>
        <w:drawing>
          <wp:inline distT="0" distB="0" distL="0" distR="0">
            <wp:extent cx="4323600" cy="1620000"/>
            <wp:effectExtent l="0" t="0" r="1270" b="0"/>
            <wp:docPr id="8" name="Ima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6.jp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23600" cy="16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949DD" w:rsidRDefault="000949DD" w:rsidP="000949DD">
      <w:r>
        <w:rPr>
          <w:noProof/>
          <w:lang w:eastAsia="fr-FR"/>
        </w:rPr>
        <w:drawing>
          <wp:inline distT="0" distB="0" distL="0" distR="0">
            <wp:extent cx="4320000" cy="1573200"/>
            <wp:effectExtent l="0" t="0" r="4445" b="8255"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7.jpg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20000" cy="1573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949DD" w:rsidRDefault="000949DD" w:rsidP="000949DD">
      <w:r>
        <w:t>Une fois votre fichier chargé, vous trouverez dans un premier temps un acquittement technique validant (ou non) les données techniques de votre fichier.</w:t>
      </w:r>
    </w:p>
    <w:p w:rsidR="000949DD" w:rsidRDefault="000949DD" w:rsidP="000949DD">
      <w:r>
        <w:t>Cela se traduira par un fichier « .ack » pour un acquittement OK, ou par un fichier « .err » si le fichier déposé contient une erreur. En cas d’erreur, il faut  ouvrir le fichier .err précisant ou se situe l’erreur, puis la corriger, renommer votre fichier et enfin le réimporter.</w:t>
      </w:r>
    </w:p>
    <w:p w:rsidR="000949DD" w:rsidRDefault="000949DD" w:rsidP="000949DD">
      <w:r>
        <w:t>Ensuite, le système vérifie la cohérence des données saisies (exemple modulo BIC/IBAN). Un fichier NOP est alors transmis indiquant également où se situe l’erreur.</w:t>
      </w:r>
    </w:p>
    <w:p w:rsidR="00736104" w:rsidRDefault="00AC62F5" w:rsidP="000949DD">
      <w:r>
        <w:t>--------------------------------------------</w:t>
      </w:r>
    </w:p>
    <w:sectPr w:rsidR="0073610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43C9" w:rsidRDefault="00AD43C9" w:rsidP="00AD5F70">
      <w:pPr>
        <w:spacing w:after="0" w:line="240" w:lineRule="auto"/>
      </w:pPr>
      <w:r>
        <w:separator/>
      </w:r>
    </w:p>
  </w:endnote>
  <w:endnote w:type="continuationSeparator" w:id="0">
    <w:p w:rsidR="00AD43C9" w:rsidRDefault="00AD43C9" w:rsidP="00AD5F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43C9" w:rsidRDefault="00AD43C9" w:rsidP="00AD5F70">
      <w:pPr>
        <w:spacing w:after="0" w:line="240" w:lineRule="auto"/>
      </w:pPr>
      <w:r>
        <w:separator/>
      </w:r>
    </w:p>
  </w:footnote>
  <w:footnote w:type="continuationSeparator" w:id="0">
    <w:p w:rsidR="00AD43C9" w:rsidRDefault="00AD43C9" w:rsidP="00AD5F7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3D450C"/>
    <w:multiLevelType w:val="hybridMultilevel"/>
    <w:tmpl w:val="EB0A8016"/>
    <w:lvl w:ilvl="0" w:tplc="7A4898F2"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4FF2ADD"/>
    <w:multiLevelType w:val="multilevel"/>
    <w:tmpl w:val="5CE2BD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7B5427EF"/>
    <w:multiLevelType w:val="hybridMultilevel"/>
    <w:tmpl w:val="6E40E7F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n-US" w:vendorID="64" w:dllVersion="131078" w:nlCheck="1" w:checkStyle="0"/>
  <w:activeWritingStyle w:appName="MSWord" w:lang="fr-FR" w:vendorID="64" w:dllVersion="131078" w:nlCheck="1" w:checkStyle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49DD"/>
    <w:rsid w:val="000949DD"/>
    <w:rsid w:val="000B3715"/>
    <w:rsid w:val="001B5883"/>
    <w:rsid w:val="003365A0"/>
    <w:rsid w:val="0036566B"/>
    <w:rsid w:val="005A22FD"/>
    <w:rsid w:val="00611605"/>
    <w:rsid w:val="006E0417"/>
    <w:rsid w:val="00736104"/>
    <w:rsid w:val="007B6CDA"/>
    <w:rsid w:val="007D10FE"/>
    <w:rsid w:val="00857EC2"/>
    <w:rsid w:val="008716D4"/>
    <w:rsid w:val="008A17A5"/>
    <w:rsid w:val="00A704C1"/>
    <w:rsid w:val="00A77144"/>
    <w:rsid w:val="00AC62F5"/>
    <w:rsid w:val="00AD43C9"/>
    <w:rsid w:val="00AD5F70"/>
    <w:rsid w:val="00D11A96"/>
    <w:rsid w:val="00E9670D"/>
    <w:rsid w:val="00F042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78CCACE-1D63-4C7E-B1FD-4EDC51A1AC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7B6CDA"/>
  </w:style>
  <w:style w:type="paragraph" w:styleId="Titre1">
    <w:name w:val="heading 1"/>
    <w:basedOn w:val="Paragraphedeliste"/>
    <w:next w:val="Normal"/>
    <w:link w:val="Titre1Car"/>
    <w:autoRedefine/>
    <w:uiPriority w:val="9"/>
    <w:qFormat/>
    <w:rsid w:val="007B6CDA"/>
    <w:pPr>
      <w:spacing w:after="0"/>
      <w:ind w:left="360" w:hanging="360"/>
      <w:outlineLvl w:val="0"/>
    </w:pPr>
    <w:rPr>
      <w:rFonts w:cs="Arial"/>
      <w:b/>
      <w:u w:val="single"/>
      <w:lang w:val="de-D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itelKapitel">
    <w:name w:val="Titel Kapitel"/>
    <w:basedOn w:val="Normal"/>
    <w:link w:val="TitelKapitelCar"/>
    <w:autoRedefine/>
    <w:qFormat/>
    <w:rsid w:val="007B6CDA"/>
    <w:pPr>
      <w:framePr w:wrap="notBeside" w:vAnchor="text" w:hAnchor="text" w:y="1"/>
      <w:spacing w:after="0"/>
      <w:ind w:left="357" w:hanging="357"/>
    </w:pPr>
    <w:rPr>
      <w:b/>
      <w:u w:val="single"/>
      <w:lang w:val="de-DE"/>
    </w:rPr>
  </w:style>
  <w:style w:type="character" w:customStyle="1" w:styleId="TitelKapitelCar">
    <w:name w:val="Titel Kapitel Car"/>
    <w:basedOn w:val="Policepardfaut"/>
    <w:link w:val="TitelKapitel"/>
    <w:rsid w:val="007B6CDA"/>
    <w:rPr>
      <w:b/>
      <w:u w:val="single"/>
      <w:lang w:val="de-DE"/>
    </w:rPr>
  </w:style>
  <w:style w:type="character" w:customStyle="1" w:styleId="Titre1Car">
    <w:name w:val="Titre 1 Car"/>
    <w:basedOn w:val="Policepardfaut"/>
    <w:link w:val="Titre1"/>
    <w:uiPriority w:val="9"/>
    <w:rsid w:val="007B6CDA"/>
    <w:rPr>
      <w:rFonts w:cs="Arial"/>
      <w:b/>
      <w:u w:val="single"/>
      <w:lang w:val="de-DE"/>
    </w:rPr>
  </w:style>
  <w:style w:type="paragraph" w:styleId="Paragraphedeliste">
    <w:name w:val="List Paragraph"/>
    <w:basedOn w:val="Normal"/>
    <w:uiPriority w:val="34"/>
    <w:qFormat/>
    <w:rsid w:val="007B6CDA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0949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949DD"/>
    <w:rPr>
      <w:rFonts w:ascii="Tahoma" w:hAnsi="Tahoma" w:cs="Tahoma"/>
      <w:sz w:val="16"/>
      <w:szCs w:val="16"/>
    </w:rPr>
  </w:style>
  <w:style w:type="character" w:styleId="Lienhypertexte">
    <w:name w:val="Hyperlink"/>
    <w:basedOn w:val="Policepardfaut"/>
    <w:uiPriority w:val="99"/>
    <w:semiHidden/>
    <w:unhideWhenUsed/>
    <w:rsid w:val="00857EC2"/>
    <w:rPr>
      <w:color w:val="0000FF"/>
      <w:u w:val="single"/>
    </w:rPr>
  </w:style>
  <w:style w:type="paragraph" w:styleId="En-tte">
    <w:name w:val="header"/>
    <w:basedOn w:val="Normal"/>
    <w:link w:val="En-tteCar"/>
    <w:uiPriority w:val="99"/>
    <w:unhideWhenUsed/>
    <w:rsid w:val="00AD5F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D5F70"/>
  </w:style>
  <w:style w:type="paragraph" w:styleId="Pieddepage">
    <w:name w:val="footer"/>
    <w:basedOn w:val="Normal"/>
    <w:link w:val="PieddepageCar"/>
    <w:uiPriority w:val="99"/>
    <w:unhideWhenUsed/>
    <w:rsid w:val="00AD5F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D5F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499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9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jpg"/><Relationship Id="rId3" Type="http://schemas.openxmlformats.org/officeDocument/2006/relationships/settings" Target="settings.xml"/><Relationship Id="rId7" Type="http://schemas.openxmlformats.org/officeDocument/2006/relationships/hyperlink" Target="https://slimpay.net/slimpaytpe16/login.html" TargetMode="External"/><Relationship Id="rId12" Type="http://schemas.openxmlformats.org/officeDocument/2006/relationships/image" Target="media/image5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image" Target="media/image7.jp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6</Pages>
  <Words>484</Words>
  <Characters>2664</Characters>
  <Application>Microsoft Office Word</Application>
  <DocSecurity>0</DocSecurity>
  <Lines>22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Uwe</dc:creator>
  <cp:lastModifiedBy>Romain</cp:lastModifiedBy>
  <cp:revision>13</cp:revision>
  <dcterms:created xsi:type="dcterms:W3CDTF">2015-04-30T09:32:00Z</dcterms:created>
  <dcterms:modified xsi:type="dcterms:W3CDTF">2016-06-01T10:52:00Z</dcterms:modified>
</cp:coreProperties>
</file>